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3F" w:rsidRPr="001F5D2D" w:rsidRDefault="00560F3F" w:rsidP="00560F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ограничении пребывания несовершеннолетних на улицах  и в общественных м</w:t>
      </w:r>
      <w:r w:rsidR="001F5D2D">
        <w:rPr>
          <w:rFonts w:ascii="Times New Roman" w:hAnsi="Times New Roman" w:cs="Times New Roman"/>
          <w:b/>
          <w:sz w:val="28"/>
          <w:szCs w:val="28"/>
        </w:rPr>
        <w:t>естах в вечернее и ночное время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Башкортостан от 31.12.99 № 44-з «Об основных гарантиях прав ребенка в Республике Башкортостан» для детей,  не  достигших 17 лет,  установлено так  называемое «ночное время» - </w:t>
      </w:r>
    </w:p>
    <w:p w:rsidR="00560F3F" w:rsidRDefault="00560F3F" w:rsidP="0056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22 часов до 6 утра (с 1 мая по 30 сентября – с 24 до 6 часов).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время не допускается нахождение детей без сопровождения родителей или лиц, их заменяющих, в общественных местах (на улицах, стадионах, площадях, детских и спортивных площадках, в парках, дворах, местах общего пользования многоквартирных домов, транспортных средствах общего пользования, на территории и в помещениях вокзалов и т. д.). 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задержан на улице в неустановленное законом время, к ответственности привлекаются родители. На них составляется протокол и налагается административный штраф. При повторном нарушении сумма штрафа увеличивается.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Предусмотрены административные санкции и в отношении юридических лиц (граждан, осуществляющих предпринимательскую деятельность без образования юридического лица), если дети находятся на их объектах в ночное время без сопровождения родителей. Это касается и сеансов, концертов, других мероприятий, заканчивающихся в неустановленное законом время. 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Время, установленное законом, в праздничные и выходные дни, во время каникул не меняется. Дети должны находиться только с законными представителями, к которым относятся исключительно родители или лица их заменяющие.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выполнением закона следят сотрудники отдела внутренних дел. 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3625" w:rsidRDefault="001C3625"/>
    <w:sectPr w:rsidR="001C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3F"/>
    <w:rsid w:val="001C3625"/>
    <w:rsid w:val="001F5D2D"/>
    <w:rsid w:val="00560F3F"/>
    <w:rsid w:val="00F6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</dc:creator>
  <cp:lastModifiedBy>User</cp:lastModifiedBy>
  <cp:revision>4</cp:revision>
  <dcterms:created xsi:type="dcterms:W3CDTF">2015-07-01T11:06:00Z</dcterms:created>
  <dcterms:modified xsi:type="dcterms:W3CDTF">2015-07-01T13:22:00Z</dcterms:modified>
</cp:coreProperties>
</file>